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3192" w14:textId="77777777" w:rsidR="005358AC" w:rsidRDefault="005358AC" w:rsidP="005358AC">
      <w:pPr>
        <w:rPr>
          <w:rFonts w:ascii="Arial" w:hAnsi="Arial" w:cs="Arial"/>
          <w:b/>
          <w:bCs/>
          <w:sz w:val="28"/>
          <w:szCs w:val="28"/>
        </w:rPr>
      </w:pPr>
    </w:p>
    <w:p w14:paraId="397AFBA8" w14:textId="77777777" w:rsidR="005358AC" w:rsidRPr="005358AC" w:rsidRDefault="005358AC" w:rsidP="005358AC">
      <w:pPr>
        <w:rPr>
          <w:rFonts w:ascii="Arial" w:hAnsi="Arial" w:cs="Arial"/>
          <w:b/>
          <w:bCs/>
          <w:sz w:val="28"/>
          <w:szCs w:val="28"/>
        </w:rPr>
      </w:pPr>
    </w:p>
    <w:p w14:paraId="6A0B7803" w14:textId="7868CB6E" w:rsidR="005358AC" w:rsidRPr="005358AC" w:rsidRDefault="005358AC" w:rsidP="005358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58AC">
        <w:rPr>
          <w:rFonts w:ascii="Arial" w:hAnsi="Arial" w:cs="Arial"/>
          <w:b/>
          <w:bCs/>
          <w:sz w:val="28"/>
          <w:szCs w:val="28"/>
        </w:rPr>
        <w:t>Roger Grannis</w:t>
      </w:r>
    </w:p>
    <w:p w14:paraId="5507F32A" w14:textId="77777777" w:rsidR="005358AC" w:rsidRPr="005358AC" w:rsidRDefault="005358AC" w:rsidP="005358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58AC">
        <w:rPr>
          <w:rFonts w:ascii="Arial" w:hAnsi="Arial" w:cs="Arial"/>
          <w:b/>
          <w:bCs/>
          <w:sz w:val="28"/>
          <w:szCs w:val="28"/>
        </w:rPr>
        <w:t>Bio</w:t>
      </w:r>
    </w:p>
    <w:p w14:paraId="2D087790" w14:textId="77777777" w:rsidR="005358AC" w:rsidRPr="005358AC" w:rsidRDefault="005358AC" w:rsidP="005358AC">
      <w:pPr>
        <w:rPr>
          <w:rFonts w:ascii="Arial" w:hAnsi="Arial" w:cs="Arial"/>
          <w:b/>
          <w:bCs/>
        </w:rPr>
      </w:pPr>
    </w:p>
    <w:p w14:paraId="38DF98F8" w14:textId="77777777" w:rsidR="005358AC" w:rsidRPr="005358AC" w:rsidRDefault="005358AC" w:rsidP="005358AC">
      <w:pPr>
        <w:rPr>
          <w:rFonts w:ascii="Arial" w:hAnsi="Arial" w:cs="Arial"/>
        </w:rPr>
      </w:pPr>
      <w:r w:rsidRPr="005358AC">
        <w:rPr>
          <w:rFonts w:ascii="Arial" w:hAnsi="Arial" w:cs="Arial"/>
        </w:rPr>
        <w:t xml:space="preserve">Roger Grannis is a sales communications expert and professional speaker. For more than 30 years, Roger has helped organizations of all sizes increase revenue, improve client satisfaction, and launch new programs with great success. </w:t>
      </w:r>
    </w:p>
    <w:p w14:paraId="74FC2AC5" w14:textId="77777777" w:rsidR="005358AC" w:rsidRPr="005358AC" w:rsidRDefault="005358AC" w:rsidP="005358AC">
      <w:pPr>
        <w:rPr>
          <w:rFonts w:ascii="Arial" w:hAnsi="Arial" w:cs="Arial"/>
        </w:rPr>
      </w:pPr>
    </w:p>
    <w:p w14:paraId="0901CF1E" w14:textId="77777777" w:rsidR="005358AC" w:rsidRPr="005358AC" w:rsidRDefault="005358AC" w:rsidP="005358AC">
      <w:pPr>
        <w:rPr>
          <w:rFonts w:ascii="Arial" w:hAnsi="Arial" w:cs="Arial"/>
        </w:rPr>
      </w:pPr>
      <w:r w:rsidRPr="005358AC">
        <w:rPr>
          <w:rFonts w:ascii="Arial" w:hAnsi="Arial" w:cs="Arial"/>
          <w:color w:val="000000"/>
        </w:rPr>
        <w:t xml:space="preserve">Before founding </w:t>
      </w:r>
      <w:proofErr w:type="spellStart"/>
      <w:r w:rsidRPr="005358AC">
        <w:rPr>
          <w:rFonts w:ascii="Arial" w:hAnsi="Arial" w:cs="Arial"/>
          <w:color w:val="000000"/>
        </w:rPr>
        <w:t>GrannisGroup</w:t>
      </w:r>
      <w:proofErr w:type="spellEnd"/>
      <w:r w:rsidRPr="005358AC">
        <w:rPr>
          <w:rFonts w:ascii="Arial" w:hAnsi="Arial" w:cs="Arial"/>
          <w:color w:val="000000"/>
        </w:rPr>
        <w:t>, in 2004, Roger spent seventeen years at Gartner, the world’s leading technology advisory firm. During his tenure, he built the firm’s Sales Training Academy, helping grow revenues from $32 million to $850 million.</w:t>
      </w:r>
    </w:p>
    <w:p w14:paraId="257355A4" w14:textId="77777777" w:rsidR="005358AC" w:rsidRPr="005358AC" w:rsidRDefault="005358AC" w:rsidP="005358AC">
      <w:pPr>
        <w:rPr>
          <w:rFonts w:ascii="Arial" w:hAnsi="Arial" w:cs="Arial"/>
          <w:color w:val="000000"/>
        </w:rPr>
      </w:pPr>
    </w:p>
    <w:p w14:paraId="54A940B4" w14:textId="77777777" w:rsidR="005358AC" w:rsidRPr="005358AC" w:rsidRDefault="005358AC" w:rsidP="005358AC">
      <w:pPr>
        <w:rPr>
          <w:rFonts w:ascii="Arial" w:hAnsi="Arial" w:cs="Arial"/>
          <w:smallCaps/>
          <w:color w:val="000000"/>
        </w:rPr>
      </w:pPr>
      <w:r w:rsidRPr="005358AC">
        <w:rPr>
          <w:rFonts w:ascii="Arial" w:hAnsi="Arial" w:cs="Arial"/>
          <w:color w:val="000000"/>
        </w:rPr>
        <w:t xml:space="preserve">Known for his energy, relatability, and humor, Roger is a TEDx speaker, the past president of the New England chapter of the National Speakers Association, and author of </w:t>
      </w:r>
      <w:r w:rsidRPr="005358AC">
        <w:rPr>
          <w:rFonts w:ascii="Arial" w:hAnsi="Arial" w:cs="Arial"/>
          <w:smallCaps/>
          <w:color w:val="000000"/>
        </w:rPr>
        <w:t xml:space="preserve">The Yellow Cake Principle: Your Recipe for Influence and Success.  </w:t>
      </w:r>
    </w:p>
    <w:p w14:paraId="2512F30A" w14:textId="77777777" w:rsidR="005B48A5" w:rsidRPr="005358AC" w:rsidRDefault="005B48A5" w:rsidP="00715956">
      <w:pPr>
        <w:rPr>
          <w:rFonts w:ascii="Arial" w:hAnsi="Arial" w:cs="Arial"/>
        </w:rPr>
      </w:pPr>
    </w:p>
    <w:sectPr w:rsidR="005B48A5" w:rsidRPr="00535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C518" w14:textId="77777777" w:rsidR="002C5085" w:rsidRDefault="002C5085" w:rsidP="00266EDA">
      <w:r>
        <w:separator/>
      </w:r>
    </w:p>
  </w:endnote>
  <w:endnote w:type="continuationSeparator" w:id="0">
    <w:p w14:paraId="43842E1A" w14:textId="77777777" w:rsidR="002C5085" w:rsidRDefault="002C5085" w:rsidP="002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B0604020202020204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4CFA" w14:textId="77777777" w:rsidR="0092057A" w:rsidRDefault="00920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46AF" w14:textId="77777777" w:rsidR="0092057A" w:rsidRDefault="00920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7A60" w14:textId="77777777" w:rsidR="0092057A" w:rsidRDefault="009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09A3" w14:textId="77777777" w:rsidR="002C5085" w:rsidRDefault="002C5085" w:rsidP="00266EDA">
      <w:r>
        <w:separator/>
      </w:r>
    </w:p>
  </w:footnote>
  <w:footnote w:type="continuationSeparator" w:id="0">
    <w:p w14:paraId="7E7EC9EA" w14:textId="77777777" w:rsidR="002C5085" w:rsidRDefault="002C5085" w:rsidP="0026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2518" w14:textId="77777777" w:rsidR="0092057A" w:rsidRDefault="00920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2CA0" w14:textId="75FF403F" w:rsidR="00266EDA" w:rsidRDefault="00CA35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6FA8C" wp14:editId="1C6927C7">
              <wp:simplePos x="0" y="0"/>
              <wp:positionH relativeFrom="column">
                <wp:posOffset>3093720</wp:posOffset>
              </wp:positionH>
              <wp:positionV relativeFrom="paragraph">
                <wp:posOffset>68580</wp:posOffset>
              </wp:positionV>
              <wp:extent cx="2545080" cy="694690"/>
              <wp:effectExtent l="0" t="0" r="0" b="3810"/>
              <wp:wrapNone/>
              <wp:docPr id="11306236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694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CCF0D" w14:textId="3D063F73" w:rsidR="00CA35B7" w:rsidRPr="00CA35B7" w:rsidRDefault="00CA35B7" w:rsidP="00CA35B7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CA35B7">
                            <w:rPr>
                              <w:rFonts w:ascii="Arial" w:hAnsi="Arial" w:cs="Arial"/>
                              <w:color w:val="060082"/>
                              <w:sz w:val="32"/>
                              <w:szCs w:val="32"/>
                            </w:rPr>
                            <w:t xml:space="preserve">Speak Well. </w:t>
                          </w:r>
                          <w:r w:rsidRPr="00CA35B7">
                            <w:rPr>
                              <w:rFonts w:ascii="Arial" w:hAnsi="Arial" w:cs="Arial"/>
                              <w:b/>
                              <w:bCs/>
                              <w:color w:val="060082"/>
                              <w:sz w:val="32"/>
                              <w:szCs w:val="32"/>
                            </w:rPr>
                            <w:t>Sell More.</w:t>
                          </w:r>
                          <w:r w:rsidRPr="00CA35B7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br/>
                          </w:r>
                          <w:r w:rsidRPr="002C49D8">
                            <w:rPr>
                              <w:rFonts w:ascii="Arial" w:hAnsi="Arial" w:cs="Arial"/>
                              <w:color w:val="63666A"/>
                              <w:sz w:val="28"/>
                              <w:szCs w:val="28"/>
                            </w:rPr>
                            <w:t>www.grannisgroup.com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6FA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6pt;margin-top:5.4pt;width:200.4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" fillcolor="white [3201]" stroked="f" strokeweight=".5pt">
              <v:textbox>
                <w:txbxContent>
                  <w:p w14:paraId="3D5CCF0D" w14:textId="3D063F73" w:rsidR="00CA35B7" w:rsidRPr="00CA35B7" w:rsidRDefault="00CA35B7" w:rsidP="00CA35B7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CA35B7">
                      <w:rPr>
                        <w:rFonts w:ascii="Arial" w:hAnsi="Arial" w:cs="Arial"/>
                        <w:color w:val="060082"/>
                        <w:sz w:val="32"/>
                        <w:szCs w:val="32"/>
                      </w:rPr>
                      <w:t xml:space="preserve">Speak Well. </w:t>
                    </w:r>
                    <w:r w:rsidRPr="00CA35B7">
                      <w:rPr>
                        <w:rFonts w:ascii="Arial" w:hAnsi="Arial" w:cs="Arial"/>
                        <w:b/>
                        <w:bCs/>
                        <w:color w:val="060082"/>
                        <w:sz w:val="32"/>
                        <w:szCs w:val="32"/>
                      </w:rPr>
                      <w:t>Sell More.</w:t>
                    </w:r>
                    <w:r w:rsidRPr="00CA35B7">
                      <w:rPr>
                        <w:rFonts w:ascii="Arial" w:hAnsi="Arial" w:cs="Arial"/>
                        <w:sz w:val="32"/>
                        <w:szCs w:val="32"/>
                      </w:rPr>
                      <w:br/>
                    </w:r>
                    <w:r w:rsidRPr="002C49D8">
                      <w:rPr>
                        <w:rFonts w:ascii="Arial" w:hAnsi="Arial" w:cs="Arial"/>
                        <w:color w:val="63666A"/>
                        <w:sz w:val="28"/>
                        <w:szCs w:val="28"/>
                      </w:rPr>
                      <w:t>www.grannisgroup.com</w:t>
                    </w:r>
                  </w:p>
                </w:txbxContent>
              </v:textbox>
            </v:shape>
          </w:pict>
        </mc:Fallback>
      </mc:AlternateContent>
    </w:r>
    <w:r w:rsidR="00266EDA">
      <w:rPr>
        <w:noProof/>
      </w:rPr>
      <w:drawing>
        <wp:inline distT="0" distB="0" distL="0" distR="0" wp14:anchorId="0CB01AF4" wp14:editId="5B88B7CE">
          <wp:extent cx="1729740" cy="802860"/>
          <wp:effectExtent l="0" t="0" r="0" b="0"/>
          <wp:docPr id="104549878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498785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326" cy="82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66ED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C44" w14:textId="77777777" w:rsidR="0092057A" w:rsidRDefault="00920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1346"/>
    <w:multiLevelType w:val="hybridMultilevel"/>
    <w:tmpl w:val="0986A2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4A92"/>
    <w:multiLevelType w:val="hybridMultilevel"/>
    <w:tmpl w:val="1120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2860"/>
    <w:multiLevelType w:val="hybridMultilevel"/>
    <w:tmpl w:val="AE544FCC"/>
    <w:lvl w:ilvl="0" w:tplc="A6D4C7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536E5"/>
    <w:multiLevelType w:val="hybridMultilevel"/>
    <w:tmpl w:val="BD9CC3D0"/>
    <w:lvl w:ilvl="0" w:tplc="F014DD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3307"/>
    <w:multiLevelType w:val="hybridMultilevel"/>
    <w:tmpl w:val="6E40FC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4AC0"/>
    <w:multiLevelType w:val="hybridMultilevel"/>
    <w:tmpl w:val="985EB440"/>
    <w:lvl w:ilvl="0" w:tplc="3D0683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C49"/>
    <w:multiLevelType w:val="hybridMultilevel"/>
    <w:tmpl w:val="4148B236"/>
    <w:lvl w:ilvl="0" w:tplc="7C8C87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0611">
    <w:abstractNumId w:val="1"/>
  </w:num>
  <w:num w:numId="2" w16cid:durableId="597523331">
    <w:abstractNumId w:val="2"/>
  </w:num>
  <w:num w:numId="3" w16cid:durableId="270669303">
    <w:abstractNumId w:val="0"/>
  </w:num>
  <w:num w:numId="4" w16cid:durableId="1286232424">
    <w:abstractNumId w:val="4"/>
  </w:num>
  <w:num w:numId="5" w16cid:durableId="1998804454">
    <w:abstractNumId w:val="5"/>
  </w:num>
  <w:num w:numId="6" w16cid:durableId="1897079859">
    <w:abstractNumId w:val="3"/>
  </w:num>
  <w:num w:numId="7" w16cid:durableId="166377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FE"/>
    <w:rsid w:val="00055C4A"/>
    <w:rsid w:val="00096BBA"/>
    <w:rsid w:val="000E04B8"/>
    <w:rsid w:val="000E2616"/>
    <w:rsid w:val="001163A0"/>
    <w:rsid w:val="001708FC"/>
    <w:rsid w:val="002225C9"/>
    <w:rsid w:val="00266EDA"/>
    <w:rsid w:val="00277729"/>
    <w:rsid w:val="00290A87"/>
    <w:rsid w:val="00295397"/>
    <w:rsid w:val="002A4A54"/>
    <w:rsid w:val="002C49D8"/>
    <w:rsid w:val="002C5085"/>
    <w:rsid w:val="002F1F26"/>
    <w:rsid w:val="0030040A"/>
    <w:rsid w:val="00322324"/>
    <w:rsid w:val="00354E86"/>
    <w:rsid w:val="00360A31"/>
    <w:rsid w:val="003A18E5"/>
    <w:rsid w:val="00405E60"/>
    <w:rsid w:val="004467B1"/>
    <w:rsid w:val="004C198F"/>
    <w:rsid w:val="005358AC"/>
    <w:rsid w:val="005B48A5"/>
    <w:rsid w:val="006777AD"/>
    <w:rsid w:val="006B6686"/>
    <w:rsid w:val="006E740C"/>
    <w:rsid w:val="00704588"/>
    <w:rsid w:val="00715956"/>
    <w:rsid w:val="007510D2"/>
    <w:rsid w:val="007E08FE"/>
    <w:rsid w:val="008E4322"/>
    <w:rsid w:val="0092057A"/>
    <w:rsid w:val="00934756"/>
    <w:rsid w:val="00936E4F"/>
    <w:rsid w:val="00996F79"/>
    <w:rsid w:val="009B782D"/>
    <w:rsid w:val="009F5181"/>
    <w:rsid w:val="00A0132D"/>
    <w:rsid w:val="00A0688C"/>
    <w:rsid w:val="00A2531E"/>
    <w:rsid w:val="00AD0644"/>
    <w:rsid w:val="00BB7B4A"/>
    <w:rsid w:val="00BE32DF"/>
    <w:rsid w:val="00C60D2D"/>
    <w:rsid w:val="00CA35B7"/>
    <w:rsid w:val="00CF6174"/>
    <w:rsid w:val="00DA472F"/>
    <w:rsid w:val="00E03A9A"/>
    <w:rsid w:val="00EC10E4"/>
    <w:rsid w:val="00EC51D6"/>
    <w:rsid w:val="00ED2B70"/>
    <w:rsid w:val="00EE3562"/>
    <w:rsid w:val="00EE68A5"/>
    <w:rsid w:val="00F12252"/>
    <w:rsid w:val="00F268E8"/>
    <w:rsid w:val="00F77086"/>
    <w:rsid w:val="00F9788C"/>
    <w:rsid w:val="00FA03DF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16BE6"/>
  <w15:chartTrackingRefBased/>
  <w15:docId w15:val="{78CFBD2B-0711-AE42-8C2B-7C68D87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A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08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8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8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8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8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8F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8F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8F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8F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8F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8FE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8FE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8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DA"/>
  </w:style>
  <w:style w:type="paragraph" w:styleId="Footer">
    <w:name w:val="footer"/>
    <w:basedOn w:val="Normal"/>
    <w:link w:val="FooterChar"/>
    <w:uiPriority w:val="99"/>
    <w:unhideWhenUsed/>
    <w:rsid w:val="00266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Grannis</dc:creator>
  <cp:keywords/>
  <dc:description/>
  <cp:lastModifiedBy>Roger Grannis</cp:lastModifiedBy>
  <cp:revision>3</cp:revision>
  <cp:lastPrinted>2024-11-11T17:24:00Z</cp:lastPrinted>
  <dcterms:created xsi:type="dcterms:W3CDTF">2024-11-11T19:29:00Z</dcterms:created>
  <dcterms:modified xsi:type="dcterms:W3CDTF">2024-11-11T19:50:00Z</dcterms:modified>
</cp:coreProperties>
</file>